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486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AE230E" w:rsidRPr="00CB534E" w:rsidRDefault="00AE230E" w:rsidP="00F23B69">
      <w:pPr>
        <w:jc w:val="center"/>
        <w:rPr>
          <w:b/>
          <w:sz w:val="36"/>
          <w:szCs w:val="64"/>
        </w:rPr>
      </w:pPr>
    </w:p>
    <w:p w:rsidR="001A1753" w:rsidRPr="00F43498" w:rsidRDefault="00A835DE" w:rsidP="00F23B69">
      <w:pPr>
        <w:jc w:val="center"/>
        <w:rPr>
          <w:rFonts w:ascii="Garamond" w:hAnsi="Garamond"/>
          <w:b/>
          <w:sz w:val="56"/>
          <w:szCs w:val="16"/>
        </w:rPr>
      </w:pPr>
      <w:r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1608455</wp:posOffset>
            </wp:positionH>
            <wp:positionV relativeFrom="paragraph">
              <wp:posOffset>485775</wp:posOffset>
            </wp:positionV>
            <wp:extent cx="3569970" cy="2579370"/>
            <wp:effectExtent l="19050" t="0" r="0" b="0"/>
            <wp:wrapThrough wrapText="bothSides">
              <wp:wrapPolygon edited="0">
                <wp:start x="-115" y="0"/>
                <wp:lineTo x="-115" y="21377"/>
                <wp:lineTo x="21554" y="21377"/>
                <wp:lineTo x="21554" y="0"/>
                <wp:lineTo x="-115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3774" b="14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  <w:sz w:val="56"/>
          <w:szCs w:val="16"/>
          <w:lang w:eastAsia="fr-FR"/>
        </w:rPr>
        <w:t>Courge</w:t>
      </w:r>
      <w:r>
        <w:rPr>
          <w:rFonts w:ascii="Garamond" w:hAnsi="Garamond"/>
          <w:b/>
          <w:sz w:val="56"/>
          <w:szCs w:val="16"/>
        </w:rPr>
        <w:t xml:space="preserve"> à huile Retzer Gold</w:t>
      </w:r>
    </w:p>
    <w:p w:rsidR="00AE230E" w:rsidRPr="002B6D95" w:rsidRDefault="00AE230E" w:rsidP="00F23B69">
      <w:pPr>
        <w:jc w:val="center"/>
        <w:rPr>
          <w:rFonts w:ascii="Calibri" w:hAnsi="Calibri"/>
          <w:b/>
          <w:sz w:val="56"/>
          <w:szCs w:val="16"/>
        </w:rPr>
      </w:pPr>
    </w:p>
    <w:p w:rsid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701996" w:rsidRPr="00131C1B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EF3260" w:rsidRPr="00EF3260" w:rsidRDefault="00EF3260" w:rsidP="00EF3260">
      <w:pPr>
        <w:pStyle w:val="NormalWeb"/>
        <w:spacing w:line="276" w:lineRule="auto"/>
        <w:jc w:val="center"/>
        <w:rPr>
          <w:rFonts w:ascii="Constantia" w:hAnsi="Constantia"/>
          <w:bCs/>
          <w:iCs/>
          <w:sz w:val="32"/>
          <w:szCs w:val="28"/>
        </w:rPr>
      </w:pPr>
      <w:r w:rsidRPr="00EF3260">
        <w:rPr>
          <w:rFonts w:ascii="Constantia" w:hAnsi="Constantia"/>
          <w:bCs/>
          <w:iCs/>
          <w:sz w:val="32"/>
          <w:szCs w:val="28"/>
        </w:rPr>
        <w:t>Courge oléagineuse à grosses graines bombées couleur vert olive et sans enveloppe. Fruits striés de jaune et de vert, de 1 à 3 kg. Chair jaune. Utilisation des graines séchées ou pour l'huile.</w:t>
      </w:r>
    </w:p>
    <w:p w:rsidR="00613BD5" w:rsidRPr="00131C1B" w:rsidRDefault="00613BD5" w:rsidP="00EF3260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EF3260">
      <w:pPr>
        <w:pStyle w:val="NormalWeb"/>
        <w:spacing w:before="0" w:beforeAutospacing="0" w:after="0" w:line="276" w:lineRule="auto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9033BE" w:rsidRPr="00EF3260" w:rsidRDefault="00131C1B" w:rsidP="00EF3260">
      <w:pPr>
        <w:pStyle w:val="NormalWeb"/>
        <w:spacing w:line="276" w:lineRule="auto"/>
        <w:jc w:val="center"/>
        <w:rPr>
          <w:rFonts w:ascii="Constantia" w:hAnsi="Constantia"/>
          <w:iCs/>
          <w:sz w:val="32"/>
          <w:szCs w:val="28"/>
        </w:rPr>
      </w:pPr>
      <w:r w:rsidRPr="00EF3260">
        <w:rPr>
          <w:rFonts w:ascii="Constantia" w:hAnsi="Constantia"/>
          <w:sz w:val="32"/>
          <w:szCs w:val="28"/>
        </w:rPr>
        <w:t>En pleine terr</w:t>
      </w:r>
      <w:r w:rsidR="00C232D1" w:rsidRPr="00EF3260">
        <w:rPr>
          <w:rFonts w:ascii="Constantia" w:hAnsi="Constantia"/>
          <w:sz w:val="32"/>
          <w:szCs w:val="28"/>
        </w:rPr>
        <w:t>e</w:t>
      </w:r>
      <w:r w:rsidR="00BD40F5" w:rsidRPr="00EF3260">
        <w:rPr>
          <w:rFonts w:ascii="Constantia" w:hAnsi="Constantia"/>
          <w:sz w:val="32"/>
          <w:szCs w:val="28"/>
        </w:rPr>
        <w:t> :</w:t>
      </w:r>
      <w:r w:rsidR="00C232D1" w:rsidRPr="00EF3260">
        <w:rPr>
          <w:rFonts w:ascii="Constantia" w:hAnsi="Constantia"/>
          <w:sz w:val="32"/>
          <w:szCs w:val="28"/>
        </w:rPr>
        <w:t xml:space="preserve"> </w:t>
      </w:r>
      <w:r w:rsidR="00EF3260" w:rsidRPr="00EF3260">
        <w:rPr>
          <w:rFonts w:ascii="Constantia" w:hAnsi="Constantia"/>
          <w:iCs/>
          <w:sz w:val="32"/>
          <w:szCs w:val="28"/>
        </w:rPr>
        <w:t>semer, soit en mottes (5X5 cm), soit dans un sol mi-lourd et très fumé, en poquet de 3 graines, à 2 cm de profondeur. Arrosage copieux.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 w:rsidRPr="00131C1B">
        <w:rPr>
          <w:rFonts w:ascii="Garamond" w:hAnsi="Garamond"/>
          <w:b/>
          <w:sz w:val="32"/>
          <w:szCs w:val="28"/>
        </w:rPr>
        <w:t>RECOLTE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C93B28" w:rsidRPr="00131C1B" w:rsidRDefault="00C93B28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DA648B" w:rsidRPr="00131C1B" w:rsidRDefault="00EF3260" w:rsidP="00701996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Septembre à</w:t>
      </w:r>
      <w:r w:rsidR="009033BE" w:rsidRPr="00131C1B">
        <w:rPr>
          <w:rFonts w:ascii="Constantia" w:hAnsi="Constantia"/>
          <w:sz w:val="32"/>
          <w:szCs w:val="28"/>
        </w:rPr>
        <w:t xml:space="preserve"> novembre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4E" w:rsidRDefault="00FF394E" w:rsidP="008902EE">
      <w:pPr>
        <w:spacing w:after="0" w:line="240" w:lineRule="auto"/>
      </w:pPr>
      <w:r>
        <w:separator/>
      </w:r>
    </w:p>
  </w:endnote>
  <w:endnote w:type="continuationSeparator" w:id="0">
    <w:p w:rsidR="00FF394E" w:rsidRDefault="00FF394E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4E" w:rsidRDefault="00FF394E" w:rsidP="008902EE">
      <w:pPr>
        <w:spacing w:after="0" w:line="240" w:lineRule="auto"/>
      </w:pPr>
      <w:r>
        <w:separator/>
      </w:r>
    </w:p>
  </w:footnote>
  <w:footnote w:type="continuationSeparator" w:id="0">
    <w:p w:rsidR="00FF394E" w:rsidRDefault="00FF394E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E3040"/>
    <w:rsid w:val="00131C1B"/>
    <w:rsid w:val="00160A7F"/>
    <w:rsid w:val="00170983"/>
    <w:rsid w:val="0017413F"/>
    <w:rsid w:val="001A1753"/>
    <w:rsid w:val="001E6351"/>
    <w:rsid w:val="00232858"/>
    <w:rsid w:val="0026737A"/>
    <w:rsid w:val="0027426F"/>
    <w:rsid w:val="002859A2"/>
    <w:rsid w:val="00287352"/>
    <w:rsid w:val="002B6D95"/>
    <w:rsid w:val="003F4F58"/>
    <w:rsid w:val="0043437F"/>
    <w:rsid w:val="00506486"/>
    <w:rsid w:val="00581328"/>
    <w:rsid w:val="00592FB5"/>
    <w:rsid w:val="005967AB"/>
    <w:rsid w:val="005B47F0"/>
    <w:rsid w:val="005D78FF"/>
    <w:rsid w:val="00613BD5"/>
    <w:rsid w:val="006A71D0"/>
    <w:rsid w:val="00701996"/>
    <w:rsid w:val="00736E4E"/>
    <w:rsid w:val="00757238"/>
    <w:rsid w:val="00806F3C"/>
    <w:rsid w:val="00816147"/>
    <w:rsid w:val="00885D1E"/>
    <w:rsid w:val="008902EE"/>
    <w:rsid w:val="008C5D20"/>
    <w:rsid w:val="009033BE"/>
    <w:rsid w:val="00914768"/>
    <w:rsid w:val="00920191"/>
    <w:rsid w:val="00951224"/>
    <w:rsid w:val="0095517C"/>
    <w:rsid w:val="00A078CE"/>
    <w:rsid w:val="00A4531B"/>
    <w:rsid w:val="00A64534"/>
    <w:rsid w:val="00A835DE"/>
    <w:rsid w:val="00AC2AB9"/>
    <w:rsid w:val="00AC336F"/>
    <w:rsid w:val="00AE230E"/>
    <w:rsid w:val="00AF7C1A"/>
    <w:rsid w:val="00B205AB"/>
    <w:rsid w:val="00BB2634"/>
    <w:rsid w:val="00BD40F5"/>
    <w:rsid w:val="00C03A14"/>
    <w:rsid w:val="00C20E90"/>
    <w:rsid w:val="00C232D1"/>
    <w:rsid w:val="00C93B28"/>
    <w:rsid w:val="00CB534E"/>
    <w:rsid w:val="00D312A0"/>
    <w:rsid w:val="00D50151"/>
    <w:rsid w:val="00DA648B"/>
    <w:rsid w:val="00E54AE7"/>
    <w:rsid w:val="00EF3260"/>
    <w:rsid w:val="00F23B69"/>
    <w:rsid w:val="00F43498"/>
    <w:rsid w:val="00F5108E"/>
    <w:rsid w:val="00FB676A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40F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4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83C1C-1D43-40B8-9C7C-020B2F01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4</cp:revision>
  <dcterms:created xsi:type="dcterms:W3CDTF">2019-03-12T10:41:00Z</dcterms:created>
  <dcterms:modified xsi:type="dcterms:W3CDTF">2019-03-12T10:43:00Z</dcterms:modified>
</cp:coreProperties>
</file>